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FCC0" w14:textId="4DC1AA49" w:rsidR="003E295C" w:rsidRPr="003E295C" w:rsidRDefault="003E295C" w:rsidP="003E295C">
      <w:pPr>
        <w:rPr>
          <w:b/>
          <w:bCs/>
          <w:sz w:val="26"/>
          <w:szCs w:val="26"/>
        </w:rPr>
      </w:pPr>
      <w:r w:rsidRPr="00A961CA">
        <w:rPr>
          <w:b/>
          <w:bCs/>
          <w:sz w:val="26"/>
          <w:szCs w:val="26"/>
        </w:rPr>
        <w:t>Borger</w:t>
      </w:r>
      <w:r>
        <w:rPr>
          <w:b/>
          <w:bCs/>
          <w:sz w:val="26"/>
          <w:szCs w:val="26"/>
        </w:rPr>
        <w:t>e</w:t>
      </w:r>
      <w:r w:rsidRPr="00A961CA">
        <w:rPr>
          <w:b/>
          <w:bCs/>
          <w:sz w:val="26"/>
          <w:szCs w:val="26"/>
        </w:rPr>
        <w:t xml:space="preserve"> i </w:t>
      </w:r>
      <w:r w:rsidRPr="00E46996">
        <w:rPr>
          <w:b/>
          <w:bCs/>
          <w:sz w:val="26"/>
          <w:szCs w:val="26"/>
          <w:highlight w:val="yellow"/>
        </w:rPr>
        <w:t>[XX]</w:t>
      </w:r>
      <w:r w:rsidRPr="00A961CA">
        <w:rPr>
          <w:b/>
          <w:bCs/>
          <w:sz w:val="26"/>
          <w:szCs w:val="26"/>
        </w:rPr>
        <w:t xml:space="preserve"> kommune trækker nitten i postnummerlotteriet </w:t>
      </w:r>
    </w:p>
    <w:p w14:paraId="437B6EAF" w14:textId="03E1222E" w:rsidR="003E295C" w:rsidRDefault="003E295C" w:rsidP="003E295C">
      <w:r>
        <w:t xml:space="preserve">En ny aktindsigt foretaget af Diabetesforeningen viser, at </w:t>
      </w:r>
      <w:r w:rsidRPr="00E46996">
        <w:rPr>
          <w:highlight w:val="yellow"/>
        </w:rPr>
        <w:t>[xx]</w:t>
      </w:r>
      <w:r>
        <w:t xml:space="preserve"> Kommune har tildelt </w:t>
      </w:r>
      <w:r w:rsidRPr="00E46996">
        <w:rPr>
          <w:highlight w:val="yellow"/>
        </w:rPr>
        <w:t>[xx]</w:t>
      </w:r>
      <w:r>
        <w:t xml:space="preserve"> ud af </w:t>
      </w:r>
      <w:r w:rsidRPr="00E46996">
        <w:rPr>
          <w:highlight w:val="yellow"/>
        </w:rPr>
        <w:t>[xx]</w:t>
      </w:r>
      <w:r>
        <w:t xml:space="preserve"> ansøgere en sensorbaseret glukosemåler, svarende til </w:t>
      </w:r>
      <w:r w:rsidRPr="00E46996">
        <w:rPr>
          <w:highlight w:val="yellow"/>
        </w:rPr>
        <w:t>[xx]</w:t>
      </w:r>
      <w:r>
        <w:t xml:space="preserve"> procent, som hjælpemiddel efter serviceloven i perioden maj 2017 til november 2022. Til sammenligning har kommunerne i gennemsnit bevilliget sensorer til 39 pct. af ansøgerne. </w:t>
      </w:r>
    </w:p>
    <w:p w14:paraId="66E1E6D6" w14:textId="77777777" w:rsidR="003E295C" w:rsidRDefault="003E295C" w:rsidP="003E295C">
      <w:r>
        <w:t xml:space="preserve">Jeg er som borger i </w:t>
      </w:r>
      <w:r w:rsidRPr="00E35EFA">
        <w:rPr>
          <w:highlight w:val="yellow"/>
        </w:rPr>
        <w:t>[xx]</w:t>
      </w:r>
      <w:r>
        <w:t xml:space="preserve"> kommune forundret over de store forskelle i tildeling af hjælpemidlet på tværs af landet, og er meget uforstående over for, at </w:t>
      </w:r>
      <w:r w:rsidRPr="00E46996">
        <w:rPr>
          <w:highlight w:val="yellow"/>
        </w:rPr>
        <w:t>[xx]</w:t>
      </w:r>
      <w:r>
        <w:t xml:space="preserve"> kommune halter så meget efter landsgennemsnittet. </w:t>
      </w:r>
    </w:p>
    <w:p w14:paraId="703D9BD6" w14:textId="3CF340EE" w:rsidR="003E295C" w:rsidRDefault="003E295C" w:rsidP="003E295C">
      <w:r>
        <w:t xml:space="preserve">Derfor </w:t>
      </w:r>
      <w:r w:rsidRPr="002D3B17">
        <w:t>opfordre</w:t>
      </w:r>
      <w:r>
        <w:t xml:space="preserve">r jeg </w:t>
      </w:r>
      <w:r w:rsidRPr="002D3B17">
        <w:t>kommunen til at tage</w:t>
      </w:r>
      <w:r w:rsidR="00700A20">
        <w:t xml:space="preserve"> sin</w:t>
      </w:r>
      <w:r w:rsidRPr="002D3B17">
        <w:t xml:space="preserve"> bevillingspraksis op til genovervejelse</w:t>
      </w:r>
      <w:r>
        <w:t xml:space="preserve">, så flere borgere kan få gavn af den vigtige teknologi. </w:t>
      </w:r>
    </w:p>
    <w:p w14:paraId="38B9D787" w14:textId="5FA503FB" w:rsidR="003E295C" w:rsidRDefault="003E295C" w:rsidP="003E295C">
      <w:r w:rsidRPr="003E295C">
        <w:rPr>
          <w:highlight w:val="yellow"/>
        </w:rPr>
        <w:t>[Beskriv evt. dine egne erfaringer med tildeling af sensorbaseret glukosemåler]</w:t>
      </w:r>
    </w:p>
    <w:p w14:paraId="0767F06A" w14:textId="77777777" w:rsidR="003E295C" w:rsidRDefault="003E295C" w:rsidP="003E295C"/>
    <w:p w14:paraId="48AF47EA" w14:textId="0E311505" w:rsidR="003E295C" w:rsidRDefault="003E295C" w:rsidP="003E295C">
      <w:r>
        <w:rPr>
          <w:b/>
          <w:bCs/>
        </w:rPr>
        <w:t>Skaber stor værdi for den enkelte og for økonomien</w:t>
      </w:r>
      <w:r>
        <w:rPr>
          <w:b/>
          <w:bCs/>
        </w:rPr>
        <w:br/>
      </w:r>
      <w:r w:rsidRPr="00A70F49">
        <w:t>Personer med diabetes</w:t>
      </w:r>
      <w:r>
        <w:t xml:space="preserve"> er</w:t>
      </w:r>
      <w:r w:rsidRPr="00A70F49">
        <w:t xml:space="preserve"> afhængige af at måle deres blodsukker mange gange i døgnet, hvilket medfører smerter og nedsat funktion i fingrene, samt besværliggør hverdagen, fordi man er nødt til at afbryde arbejde eller daglige gøremål.</w:t>
      </w:r>
      <w:r>
        <w:t xml:space="preserve"> Men med en sensorbaseret glukosemåler slipper man for de smertefulde stik i fingrene, og kan i stedet blot aflæse blodsukkerværdien fra en sensor påsat på overarmen.</w:t>
      </w:r>
    </w:p>
    <w:p w14:paraId="6AA20425" w14:textId="1A0BCAB3" w:rsidR="003E295C" w:rsidRPr="00866491" w:rsidRDefault="003E295C" w:rsidP="003E295C">
      <w:pPr>
        <w:rPr>
          <w:rFonts w:ascii="Calibri" w:hAnsi="Calibri" w:cs="Calibri"/>
        </w:rPr>
      </w:pPr>
      <w:r>
        <w:t xml:space="preserve">Eksperterne i diabeteslægernes faglige selskab anbefaler, at alle </w:t>
      </w:r>
      <w:r w:rsidR="00866491">
        <w:t>med</w:t>
      </w:r>
      <w:r>
        <w:t xml:space="preserve"> diabetes</w:t>
      </w:r>
      <w:r w:rsidR="00866491">
        <w:t>, der tager insulin flere gange dagligt,</w:t>
      </w:r>
      <w:r>
        <w:t xml:space="preserve"> tilbydes en sensorbaseret glukosemåling. Anbefalingerne tager udgangspunkt i en lang række studier, der viser, at personer med diabetes</w:t>
      </w:r>
      <w:r w:rsidR="00866491">
        <w:t xml:space="preserve"> der får tildelt en sensor, har</w:t>
      </w:r>
      <w:r>
        <w:t xml:space="preserve"> lavere langtidsblodsukker, mindre variation i blodsukker</w:t>
      </w:r>
      <w:r w:rsidR="00866491">
        <w:t xml:space="preserve">et, er bedre beskyttet </w:t>
      </w:r>
      <w:r w:rsidR="00866491">
        <w:t>mod livstruende situationer som</w:t>
      </w:r>
      <w:r w:rsidR="00866491">
        <w:t xml:space="preserve"> følge af</w:t>
      </w:r>
      <w:r w:rsidR="00866491">
        <w:t xml:space="preserve"> lavt blodsukker</w:t>
      </w:r>
      <w:r w:rsidR="00866491">
        <w:t xml:space="preserve"> (hypoglykæmi)</w:t>
      </w:r>
      <w:r w:rsidR="00866491">
        <w:t xml:space="preserve"> </w:t>
      </w:r>
      <w:r>
        <w:t xml:space="preserve">og </w:t>
      </w:r>
      <w:r w:rsidR="00866491">
        <w:t xml:space="preserve">har </w:t>
      </w:r>
      <w:r>
        <w:t xml:space="preserve">højere livskvalitet. Samtidig er det veldokumenteret, at den bedre blodsukkerkontrol </w:t>
      </w:r>
      <w:r w:rsidRPr="00417084">
        <w:t>nedsætter risikoen for udvikling følgesygdomme, som f.eks</w:t>
      </w:r>
      <w:r w:rsidRPr="00866491">
        <w:rPr>
          <w:rFonts w:ascii="Calibri" w:hAnsi="Calibri" w:cs="Calibri"/>
        </w:rPr>
        <w:t xml:space="preserve">. </w:t>
      </w:r>
      <w:proofErr w:type="spellStart"/>
      <w:r w:rsidR="00866491" w:rsidRPr="00866491">
        <w:rPr>
          <w:rFonts w:ascii="Calibri" w:hAnsi="Calibri" w:cs="Calibri"/>
          <w:color w:val="000000"/>
        </w:rPr>
        <w:t>øjen</w:t>
      </w:r>
      <w:proofErr w:type="spellEnd"/>
      <w:r w:rsidR="00866491" w:rsidRPr="00866491">
        <w:rPr>
          <w:rFonts w:ascii="Calibri" w:hAnsi="Calibri" w:cs="Calibri"/>
          <w:color w:val="000000"/>
        </w:rPr>
        <w:t>-,</w:t>
      </w:r>
      <w:r w:rsidR="00866491" w:rsidRPr="00866491">
        <w:rPr>
          <w:rFonts w:ascii="Calibri" w:hAnsi="Calibri" w:cs="Calibri"/>
          <w:color w:val="000000"/>
        </w:rPr>
        <w:t xml:space="preserve"> hjerte-,</w:t>
      </w:r>
      <w:r w:rsidR="00866491" w:rsidRPr="00866491">
        <w:rPr>
          <w:rFonts w:ascii="Calibri" w:hAnsi="Calibri" w:cs="Calibri"/>
          <w:color w:val="000000"/>
        </w:rPr>
        <w:t xml:space="preserve"> nyre- og nervesygdomme og amputationer.</w:t>
      </w:r>
    </w:p>
    <w:p w14:paraId="6485E0FF" w14:textId="77777777" w:rsidR="003E295C" w:rsidRDefault="003E295C" w:rsidP="003E295C">
      <w:r>
        <w:t xml:space="preserve">Diabetes koster det danske samfund over 32 milliarder kroner om året, heraf går størstedelen af omkostningerne til tabt arbejdsfortjeneste og udgifter til pleje, hvoraf mange afholdes af kommunen. Hver fjerde person med diabetes har komplicerede følgesygdomme, hvilket næsten udgør 60 pct. af de samlede udgifter. </w:t>
      </w:r>
    </w:p>
    <w:p w14:paraId="7F158381" w14:textId="5FA34C7A" w:rsidR="003E295C" w:rsidRDefault="003E295C" w:rsidP="003E295C">
      <w:r>
        <w:t xml:space="preserve">Ved at investere i forebyggelse af følgesygdomme gennem bevilling af glukosemålere, vil personer med diabetes på længere sigt få mindre behov for pleje fra kommunen og kan blive længere tid på arbejdsmarkedet. </w:t>
      </w:r>
    </w:p>
    <w:p w14:paraId="79C6D689" w14:textId="77777777" w:rsidR="003E295C" w:rsidRDefault="003E295C" w:rsidP="003E295C"/>
    <w:p w14:paraId="7762E924" w14:textId="299A05EA" w:rsidR="003E295C" w:rsidRDefault="003E295C" w:rsidP="003E295C">
      <w:r w:rsidRPr="003E295C">
        <w:t xml:space="preserve">Jeg håber, at du vil tage sagen op i </w:t>
      </w:r>
      <w:r w:rsidRPr="00700A20">
        <w:rPr>
          <w:highlight w:val="yellow"/>
        </w:rPr>
        <w:t>[xx]</w:t>
      </w:r>
      <w:r w:rsidRPr="003E295C">
        <w:t>udvalget, og arbejde for, at</w:t>
      </w:r>
      <w:r>
        <w:t xml:space="preserve"> borgere med diabetes i</w:t>
      </w:r>
      <w:r w:rsidRPr="003E295C">
        <w:t xml:space="preserve"> [xx] </w:t>
      </w:r>
      <w:r>
        <w:t xml:space="preserve">kommune  ikke bliver taberne i postnummerlotteriet. </w:t>
      </w:r>
    </w:p>
    <w:p w14:paraId="14E1A5AC" w14:textId="77777777" w:rsidR="003E295C" w:rsidRDefault="003E295C" w:rsidP="003E295C"/>
    <w:p w14:paraId="2896FEE5" w14:textId="77777777" w:rsidR="003E295C" w:rsidRDefault="003E295C" w:rsidP="003E295C">
      <w:r>
        <w:t>Med venlig hilsen</w:t>
      </w:r>
    </w:p>
    <w:p w14:paraId="50EEC7E5" w14:textId="77777777" w:rsidR="003E295C" w:rsidRDefault="003E295C" w:rsidP="003E295C">
      <w:r w:rsidRPr="00E46996">
        <w:rPr>
          <w:highlight w:val="yellow"/>
        </w:rPr>
        <w:t>[Indsæt kontaktoplysninger]</w:t>
      </w:r>
    </w:p>
    <w:p w14:paraId="521497FB" w14:textId="77777777" w:rsidR="00DA3889" w:rsidRDefault="00DA3889"/>
    <w:sectPr w:rsidR="00DA38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5C"/>
    <w:rsid w:val="003E295C"/>
    <w:rsid w:val="00700A20"/>
    <w:rsid w:val="00866491"/>
    <w:rsid w:val="00DA3889"/>
    <w:rsid w:val="00E35E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12FB"/>
  <w15:chartTrackingRefBased/>
  <w15:docId w15:val="{BC081142-D267-45C3-8F4F-20AB9273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95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3E295C"/>
    <w:rPr>
      <w:sz w:val="16"/>
      <w:szCs w:val="16"/>
    </w:rPr>
  </w:style>
  <w:style w:type="paragraph" w:styleId="Kommentartekst">
    <w:name w:val="annotation text"/>
    <w:basedOn w:val="Normal"/>
    <w:link w:val="KommentartekstTegn"/>
    <w:uiPriority w:val="99"/>
    <w:unhideWhenUsed/>
    <w:rsid w:val="003E295C"/>
    <w:pPr>
      <w:spacing w:line="240" w:lineRule="auto"/>
    </w:pPr>
    <w:rPr>
      <w:sz w:val="20"/>
      <w:szCs w:val="20"/>
    </w:rPr>
  </w:style>
  <w:style w:type="character" w:customStyle="1" w:styleId="KommentartekstTegn">
    <w:name w:val="Kommentartekst Tegn"/>
    <w:basedOn w:val="Standardskrifttypeiafsnit"/>
    <w:link w:val="Kommentartekst"/>
    <w:uiPriority w:val="99"/>
    <w:rsid w:val="003E29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1</Pages>
  <Words>372</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Iversen</dc:creator>
  <cp:keywords/>
  <dc:description/>
  <cp:lastModifiedBy>Maria Iversen</cp:lastModifiedBy>
  <cp:revision>3</cp:revision>
  <dcterms:created xsi:type="dcterms:W3CDTF">2023-03-01T20:40:00Z</dcterms:created>
  <dcterms:modified xsi:type="dcterms:W3CDTF">2023-03-08T14:59:00Z</dcterms:modified>
</cp:coreProperties>
</file>